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D" w:rsidRPr="00F02B33" w:rsidRDefault="00A803E2" w:rsidP="00A8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Лабораторне</w:t>
      </w:r>
      <w:r w:rsidR="00F02B33"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заняття №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</w:p>
    <w:p w:rsidR="00F02B33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1986">
        <w:rPr>
          <w:rFonts w:ascii="Times New Roman" w:hAnsi="Times New Roman" w:cs="Times New Roman"/>
          <w:sz w:val="24"/>
          <w:szCs w:val="24"/>
          <w:lang w:val="uk-UA"/>
        </w:rPr>
        <w:t>Біобезпека</w:t>
      </w:r>
      <w:proofErr w:type="spellEnd"/>
      <w:r w:rsidRPr="00001986">
        <w:rPr>
          <w:rFonts w:ascii="Times New Roman" w:hAnsi="Times New Roman" w:cs="Times New Roman"/>
          <w:sz w:val="24"/>
          <w:szCs w:val="24"/>
          <w:lang w:val="uk-UA"/>
        </w:rPr>
        <w:t xml:space="preserve"> і державний контроль. Єдина система GLP-GCP І GMP для виробництва і контролю якості лікарських засобів, отриманих біотехнологічними методами</w:t>
      </w:r>
    </w:p>
    <w:p w:rsidR="00F02B33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="00A803E2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Ознайомитися із основними нормативними нормами, що регулюють біотехнологічні виробництва</w:t>
      </w:r>
    </w:p>
    <w:p w:rsidR="00F02B33" w:rsidRDefault="00F02B33" w:rsidP="00F02B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2B33" w:rsidRDefault="00F02B33" w:rsidP="00F02B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для самопідготовки:</w:t>
      </w:r>
    </w:p>
    <w:p w:rsid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Зв’язок біотехнології з різними галузями національної економіки.</w:t>
      </w:r>
    </w:p>
    <w:p w:rsid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Нормативна база екологічної безпеки біотехнологічних виробництв.</w:t>
      </w:r>
    </w:p>
    <w:p w:rsidR="00F02B33" w:rsidRP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Чи можлива повна безпека біотехнологічних виробництв?</w:t>
      </w:r>
    </w:p>
    <w:p w:rsidR="00F02B33" w:rsidRP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Яка нормативна база контролю якості біотехнологічної продукції?</w:t>
      </w:r>
    </w:p>
    <w:p w:rsidR="00F02B33" w:rsidRP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На яких принципах базується експертний контроль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біотехнологічної продукції?</w:t>
      </w:r>
    </w:p>
    <w:p w:rsidR="00F02B33" w:rsidRP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Назвіть причини створювання й вирощування генетично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модифікованих культур?</w:t>
      </w:r>
    </w:p>
    <w:p w:rsidR="00F02B33" w:rsidRP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Чи існує потенційний ризик вживання </w:t>
      </w: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трансгенних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продуктів?</w:t>
      </w:r>
    </w:p>
    <w:p w:rsidR="00F02B33" w:rsidRP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На яких принципах базуються методи визначення екологічної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безпечності та якості біотехнологічної продукції?</w:t>
      </w:r>
    </w:p>
    <w:p w:rsidR="00F02B33" w:rsidRDefault="00F02B33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Які перспективи використання генетично модифікованої продукції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Україні?</w:t>
      </w:r>
    </w:p>
    <w:p w:rsid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Нормативна база екологічної безпеки біотехнологічних виробництв Явний прогрес у розвитку біотехнологій, що спостерігається останнім часом, потребує державної координації, формування надійної законодавчої бази і створення відповідної інфраструктури.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яка з 1997 року стала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учасницею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Кіотського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протоколу (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разом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державами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поклала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знизити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середньорічні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викиди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спричиняють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глобальне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потепління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У рамках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іоритетного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викидів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парникових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діоксиду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вуглецю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кризових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викидів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токсикантів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атмосферу,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набувають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особливої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актуальності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Такими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ґрунтуються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дешевих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у тому 38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газоподібних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регенерації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вторинних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низькими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енергетичними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затратами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подібно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характеризуються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безвідходністю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біотехнологічні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сировинну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базу,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багатий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фундаментальних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прикладних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одержувати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упровадження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науково-технічних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Досягнувши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біоутилізації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ідких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газоподібних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наша держава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посісти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гідне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ринку.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ринкові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стандартизованих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відпрацьованих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ітовою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вітчизняною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практикою.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ринку є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широкий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низька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сервісних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особливої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стабільної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ідповідальності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lastRenderedPageBreak/>
        <w:t>забезпечують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створенням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ізноманітних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стандартами,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у Систему менеджменту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ІSО 9000:2000.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до самих систем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майбутнім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вступом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Всесвітню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торгову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(ВТО). Членство у ВТО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виводить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нашу державу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взаємовідносин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зарубіжними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торговими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партнерами,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поліпшити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стимулювати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об’єктивність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гарантувати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екологічну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людей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генофонду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чистота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лікувальних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основоположні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характеристики,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при комплексному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вдумливому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ідході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продовольчих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методологічні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заходи 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русл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глобальної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об’єктивного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вірогідного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система, за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устрою: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виробничому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відомчому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; – державному;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39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Охарактеризуємо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них.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медикобіологічних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норм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стадіях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технологічної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переробки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спеціалісти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атестованих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лабораторій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сучасним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аналітичного</w:t>
      </w:r>
      <w:proofErr w:type="spellEnd"/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бактеріологічного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Відомчий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інспекціями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службами,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комітетами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метрології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регламентується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документами, де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прописано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контроль – один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дієвих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реалізовувати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схему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продовольчих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контролюючі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інформаційний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упаковки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транспортним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призначеним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для упаковки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Шкідливий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мікробіологічних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виробництв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характеризуватися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: – токсична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алергічна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паразитарних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хвороб;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генетичний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довкіллі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біобезпечності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інформативність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мікроорганізмів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біовиробництві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генн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о-</w:t>
      </w:r>
      <w:proofErr w:type="spellStart"/>
      <w:proofErr w:type="gramEnd"/>
      <w:r w:rsidRPr="00F02B33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модифікації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кутом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лабораторні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превентивність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біотехнологічної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за правилами комплексу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кодексів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систем GLP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), GCP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lastRenderedPageBreak/>
        <w:t>Practice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мікробну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засіяність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пірогенність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гостру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хронічну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токсичність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специфічну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токсичність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канцерогенність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антигенність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мутагенність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тератогенність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цитотоксичність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швидкого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виведення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повноцінність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метаболізму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; 40 –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виробництв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за системою GMP (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вихідної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персоналу. Таким чином, 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будь-яке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біовиробництво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неможливе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тактики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систем контролю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До того ж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спиратись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розроблену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сертифікаційну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базу. Усе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гарантувати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біобезпеки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глобальної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(GEMS).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01.01.2002 р., правила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GMP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кодексом в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актам і бути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гармонізованим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GMP.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Тим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природними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ресурсами,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сировинною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базою,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фундаментальних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прикладних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є реальна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прагне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наслідувати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приклад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ідних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де в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біоіндустрії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вкладають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. До таких належать США,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Канада,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Австралія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Китай. 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у новому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тисячолі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світовий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біотехнологічної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 200 млрд дол.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зауважити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іоритетність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роком. Так, за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останніми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статистичними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ітового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біотехнологічної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рослинництва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 5 млрд дол.</w:t>
      </w:r>
    </w:p>
    <w:p w:rsidR="00F02B33" w:rsidRPr="00F02B33" w:rsidRDefault="00F02B33" w:rsidP="00623A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РЕКОМЕНДОВАНИХ ДЖЕРЕЛ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Базова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Глик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Б. Молекулярная биотехнология: принципы и применение.- М.: Мир, 2002. – 585 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Гриль І.М.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: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Навчальний посібник.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Pr="00F02B33">
        <w:rPr>
          <w:rFonts w:ascii="Times New Roman" w:hAnsi="Times New Roman" w:cs="Times New Roman"/>
          <w:sz w:val="24"/>
          <w:szCs w:val="24"/>
        </w:rPr>
        <w:t>, 20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02B33">
        <w:rPr>
          <w:rFonts w:ascii="Times New Roman" w:hAnsi="Times New Roman" w:cs="Times New Roman"/>
          <w:sz w:val="24"/>
          <w:szCs w:val="24"/>
        </w:rPr>
        <w:t>.-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476</w:t>
      </w:r>
      <w:r w:rsidRPr="00F02B33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В.Г. 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.-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02B33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GoBack"/>
      <w:bookmarkEnd w:id="0"/>
      <w:r w:rsidRPr="00F02B33">
        <w:rPr>
          <w:rFonts w:ascii="Times New Roman" w:hAnsi="Times New Roman" w:cs="Times New Roman"/>
          <w:sz w:val="24"/>
          <w:szCs w:val="24"/>
          <w:lang w:val="uk-UA"/>
        </w:rPr>
        <w:t>ІНКОС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2006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648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Мацай М.Ю.Основи біотехнології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Луганськ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2011</w:t>
      </w:r>
      <w:r w:rsidRPr="00F02B33">
        <w:rPr>
          <w:rFonts w:ascii="Times New Roman" w:hAnsi="Times New Roman" w:cs="Times New Roman"/>
          <w:sz w:val="24"/>
          <w:szCs w:val="24"/>
        </w:rPr>
        <w:t xml:space="preserve"> 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154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Пирог, Т. П.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ідручучник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/ Т. П. Пирог, О. А.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Ігнатова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- К.: НУХТ, 2009. - 336 с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Мельничук М.Д.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: Підручник. - К.: </w:t>
      </w: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ПоліграфКонсалтинг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, 2003. - 520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>Киселев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 xml:space="preserve">С.Л.,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Лагарькова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М.А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2B33">
        <w:rPr>
          <w:rFonts w:ascii="Times New Roman" w:hAnsi="Times New Roman" w:cs="Times New Roman"/>
          <w:sz w:val="24"/>
          <w:szCs w:val="24"/>
        </w:rPr>
        <w:t xml:space="preserve"> Эмбриональные стволовые клетки человека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// Природа, №10, 2006, с.21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Кушні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Сарнацька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Мікроклональне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К: Наук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умка, 2005. — 271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Мусієнко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О.О.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. Навчальний посібник. – К.: Видавничо-поліграфічний центр «Київський університет», 2005. – 114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Горова А.І. Біотехнологія в екології. – Дніпропетровськ, 2012. – 184 с.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B33" w:rsidRPr="00F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59A"/>
    <w:multiLevelType w:val="hybridMultilevel"/>
    <w:tmpl w:val="CE42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72B5E"/>
    <w:multiLevelType w:val="hybridMultilevel"/>
    <w:tmpl w:val="308E0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C0A90"/>
    <w:multiLevelType w:val="hybridMultilevel"/>
    <w:tmpl w:val="E368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C0"/>
    <w:rsid w:val="00072D8D"/>
    <w:rsid w:val="005525C0"/>
    <w:rsid w:val="00623A65"/>
    <w:rsid w:val="00A803E2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1495</Words>
  <Characters>8528</Characters>
  <Application>Microsoft Office Word</Application>
  <DocSecurity>0</DocSecurity>
  <Lines>71</Lines>
  <Paragraphs>20</Paragraphs>
  <ScaleCrop>false</ScaleCrop>
  <Company>diakov.net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2020-03-13T17:51:00Z</dcterms:created>
  <dcterms:modified xsi:type="dcterms:W3CDTF">2020-03-13T18:03:00Z</dcterms:modified>
</cp:coreProperties>
</file>